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AI-01 — AI Surface Inventory</w:t>
      </w:r>
    </w:p>
    <w:p>
      <w:pPr>
        <w:spacing w:after="200"/>
      </w:pPr>
      <w:r>
        <w:rPr>
          <w:i/>
          <w:color w:val="E83E3E"/>
          <w:sz w:val="22"/>
        </w:rPr>
        <w:t>Presence Fix: Where Do We Need to Appear?</w:t>
      </w:r>
    </w:p>
    <w:p>
      <w:pPr>
        <w:spacing w:after="100"/>
      </w:pPr>
      <w:r>
        <w:t>Before you optimize anything, map the surfaces where buyers in your category are actually asking AI for recommendations. Different industries live on different platforms. This worksheet finds yours.</w:t>
      </w:r>
    </w:p>
    <w:p>
      <w:pPr>
        <w:spacing w:before="240" w:after="80"/>
      </w:pPr>
      <w:r>
        <w:rPr>
          <w:b/>
          <w:color w:val="1B4F72"/>
          <w:sz w:val="26"/>
        </w:rPr>
        <w:t>Step 1: Identify Your Buyer's AI Behavior</w:t>
      </w:r>
    </w:p>
    <w:p>
      <w:pPr>
        <w:spacing w:after="100"/>
      </w:pPr>
      <w:r>
        <w:t>Answer these honestly — based on your actual customer base, not assumptions:</w:t>
      </w:r>
    </w:p>
    <w:p>
      <w:pPr>
        <w:spacing w:after="40"/>
        <w:ind w:left="216"/>
      </w:pPr>
      <w:r>
        <w:rPr>
          <w:sz w:val="21"/>
        </w:rPr>
        <w:t>☐  When our buyers research a purchase, do they Google first or ask AI first?</w:t>
      </w:r>
    </w:p>
    <w:p>
      <w:pPr>
        <w:spacing w:after="40"/>
        <w:ind w:left="216"/>
      </w:pPr>
      <w:r>
        <w:rPr>
          <w:sz w:val="21"/>
        </w:rPr>
        <w:t>☐  Have any recent customers mentioned ChatGPT, Perplexity, or AI Overviews?</w:t>
      </w:r>
    </w:p>
    <w:p>
      <w:pPr>
        <w:spacing w:after="40"/>
        <w:ind w:left="216"/>
      </w:pPr>
      <w:r>
        <w:rPr>
          <w:sz w:val="21"/>
        </w:rPr>
        <w:t>☐  Are our competitors appearing in AI-generated summaries? (Test it — ask ChatGPT about your category)</w:t>
      </w:r>
    </w:p>
    <w:p>
      <w:pPr>
        <w:spacing w:after="40"/>
        <w:ind w:left="216"/>
      </w:pPr>
      <w:r>
        <w:rPr>
          <w:sz w:val="21"/>
        </w:rPr>
        <w:t>☐  Does our category show up in Google AI Overviews? (Search your main service keyword)</w:t>
      </w:r>
    </w:p>
    <w:p>
      <w:pPr>
        <w:spacing w:before="240" w:after="80"/>
      </w:pPr>
      <w:r>
        <w:rPr>
          <w:b/>
          <w:color w:val="1B4F72"/>
          <w:sz w:val="26"/>
        </w:rPr>
        <w:t>Step 2: Map the AI Surfaces That Matter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AI Platform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Likely for Our Category?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We Currently Appear? (Y/N/Unknown)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Priority (H/M/L)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ChatGPT (web browsing)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Google AI Overviews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Perplexity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Bing Copilot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Google Gemini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Claude (web)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Industry-specific AI tools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Step 3: Build Your AI Surface Map</w:t>
      </w:r>
    </w:p>
    <w:p>
      <w:pPr>
        <w:spacing w:after="100"/>
      </w:pPr>
      <w:r>
        <w:t>For each High priority surface above, document: what query types your buyers use, and what result they currently get when they search for businesses like yours.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Surface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Query Type Example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Current Result (describe what you see)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Gap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Output: Your AI Surface Map</w:t>
      </w:r>
    </w:p>
    <w:p>
      <w:pPr>
        <w:spacing w:after="100"/>
      </w:pPr>
      <w:r>
        <w:t>When complete, this worksheet IS your AI Surface Map. Keep it. Update it quarterly. The surfaces will shift as AI platforms evolve.</w:t>
      </w:r>
    </w:p>
    <w:p>
      <w:pPr>
        <w:spacing w:after="100"/>
      </w:pPr>
      <w:r>
        <w:rPr>
          <w:i/>
          <w:color w:val="7F6000"/>
          <w:sz w:val="20"/>
        </w:rPr>
        <w:t>📌  Move directly to AI-02 (Profile &amp; Directory Presence Checklist) to start plugging the gaps you found here.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